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93" w:rsidRDefault="00A20BA5" w:rsidP="00A20BA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4A35C9">
        <w:rPr>
          <w:rFonts w:ascii="Arial" w:eastAsia="Times New Roman" w:hAnsi="Arial" w:cs="Arial"/>
          <w:sz w:val="18"/>
          <w:szCs w:val="18"/>
          <w:lang w:eastAsia="it-IT"/>
        </w:rPr>
        <w:t>Il Sole 24 Ore del Lunedì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A20BA5" w:rsidRDefault="00A20BA5" w:rsidP="00A20BA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0BA5" w:rsidRDefault="00A20BA5" w:rsidP="00A2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0BA5" w:rsidRDefault="00A20BA5" w:rsidP="00A20B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A35C9">
        <w:rPr>
          <w:rFonts w:ascii="Arial" w:eastAsia="Times New Roman" w:hAnsi="Arial" w:cs="Arial"/>
          <w:sz w:val="27"/>
          <w:lang w:eastAsia="it-IT"/>
        </w:rPr>
        <w:t xml:space="preserve">NORME E TRIBUTI </w:t>
      </w:r>
      <w:r>
        <w:rPr>
          <w:rFonts w:ascii="Arial" w:eastAsia="Times New Roman" w:hAnsi="Arial" w:cs="Arial"/>
          <w:sz w:val="27"/>
          <w:lang w:eastAsia="it-IT"/>
        </w:rPr>
        <w:tab/>
      </w:r>
      <w:r>
        <w:rPr>
          <w:rFonts w:ascii="Arial" w:eastAsia="Times New Roman" w:hAnsi="Arial" w:cs="Arial"/>
          <w:sz w:val="27"/>
          <w:lang w:eastAsia="it-IT"/>
        </w:rPr>
        <w:tab/>
      </w:r>
      <w:r>
        <w:rPr>
          <w:rFonts w:ascii="Arial" w:eastAsia="Times New Roman" w:hAnsi="Arial" w:cs="Arial"/>
          <w:sz w:val="27"/>
          <w:lang w:eastAsia="it-IT"/>
        </w:rPr>
        <w:tab/>
      </w:r>
      <w:r>
        <w:rPr>
          <w:rFonts w:ascii="Arial" w:eastAsia="Times New Roman" w:hAnsi="Arial" w:cs="Arial"/>
          <w:sz w:val="27"/>
          <w:lang w:eastAsia="it-IT"/>
        </w:rPr>
        <w:tab/>
      </w:r>
      <w:r w:rsidR="002F7108">
        <w:rPr>
          <w:rFonts w:ascii="Arial" w:eastAsia="Times New Roman" w:hAnsi="Arial" w:cs="Arial"/>
          <w:sz w:val="27"/>
          <w:lang w:eastAsia="it-IT"/>
        </w:rPr>
        <w:t xml:space="preserve">      </w:t>
      </w:r>
      <w:proofErr w:type="gramStart"/>
      <w:r w:rsidRPr="004A35C9">
        <w:rPr>
          <w:rFonts w:ascii="Arial" w:eastAsia="Times New Roman" w:hAnsi="Arial" w:cs="Arial"/>
          <w:sz w:val="27"/>
          <w:lang w:eastAsia="it-IT"/>
        </w:rPr>
        <w:t xml:space="preserve">Il Sole 24 Ore lunedì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A35C9">
        <w:rPr>
          <w:rFonts w:ascii="Times New Roman" w:eastAsia="Times New Roman" w:hAnsi="Times New Roman" w:cs="Times New Roman"/>
          <w:sz w:val="23"/>
          <w:lang w:eastAsia="it-IT"/>
        </w:rPr>
        <w:t>26 APRILE 2021</w:t>
      </w:r>
      <w:proofErr w:type="gramEnd"/>
    </w:p>
    <w:p w:rsidR="00A20BA5" w:rsidRDefault="002F7108" w:rsidP="004A35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A20BA5" w:rsidRDefault="004A35C9" w:rsidP="004A35C9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it-IT"/>
        </w:rPr>
      </w:pP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A20BA5">
        <w:rPr>
          <w:rFonts w:ascii="Arial" w:eastAsia="Times New Roman" w:hAnsi="Arial" w:cs="Arial"/>
          <w:sz w:val="27"/>
          <w:lang w:eastAsia="it-IT"/>
        </w:rPr>
        <w:tab/>
      </w:r>
      <w:r w:rsidR="00A20BA5">
        <w:rPr>
          <w:rFonts w:ascii="Arial" w:eastAsia="Times New Roman" w:hAnsi="Arial" w:cs="Arial"/>
          <w:sz w:val="27"/>
          <w:lang w:eastAsia="it-IT"/>
        </w:rPr>
        <w:tab/>
      </w:r>
      <w:r w:rsidR="00A20BA5">
        <w:rPr>
          <w:rFonts w:ascii="Arial" w:eastAsia="Times New Roman" w:hAnsi="Arial" w:cs="Arial"/>
          <w:sz w:val="27"/>
          <w:lang w:eastAsia="it-IT"/>
        </w:rPr>
        <w:tab/>
      </w:r>
      <w:r w:rsidR="00A20BA5">
        <w:rPr>
          <w:rFonts w:ascii="Arial" w:eastAsia="Times New Roman" w:hAnsi="Arial" w:cs="Arial"/>
          <w:sz w:val="27"/>
          <w:lang w:eastAsia="it-IT"/>
        </w:rPr>
        <w:tab/>
      </w:r>
      <w:r w:rsidR="00A20BA5">
        <w:rPr>
          <w:rFonts w:ascii="Arial" w:eastAsia="Times New Roman" w:hAnsi="Arial" w:cs="Arial"/>
          <w:sz w:val="27"/>
          <w:lang w:eastAsia="it-IT"/>
        </w:rPr>
        <w:tab/>
      </w:r>
      <w:r w:rsidR="00A20BA5">
        <w:rPr>
          <w:rFonts w:ascii="Arial" w:eastAsia="Times New Roman" w:hAnsi="Arial" w:cs="Arial"/>
          <w:sz w:val="27"/>
          <w:lang w:eastAsia="it-IT"/>
        </w:rPr>
        <w:tab/>
      </w:r>
      <w:r w:rsidR="00A20BA5">
        <w:rPr>
          <w:rFonts w:ascii="Arial" w:eastAsia="Times New Roman" w:hAnsi="Arial" w:cs="Arial"/>
          <w:sz w:val="27"/>
          <w:lang w:eastAsia="it-IT"/>
        </w:rPr>
        <w:tab/>
      </w:r>
      <w:r w:rsidR="00A20BA5">
        <w:rPr>
          <w:rFonts w:ascii="Arial" w:eastAsia="Times New Roman" w:hAnsi="Arial" w:cs="Arial"/>
          <w:sz w:val="27"/>
          <w:lang w:eastAsia="it-IT"/>
        </w:rPr>
        <w:tab/>
      </w:r>
      <w:r w:rsidR="00A20BA5">
        <w:rPr>
          <w:rFonts w:ascii="Arial" w:eastAsia="Times New Roman" w:hAnsi="Arial" w:cs="Arial"/>
          <w:sz w:val="27"/>
          <w:lang w:eastAsia="it-IT"/>
        </w:rPr>
        <w:tab/>
      </w:r>
      <w:r w:rsidR="00A20BA5">
        <w:rPr>
          <w:rFonts w:ascii="Arial" w:eastAsia="Times New Roman" w:hAnsi="Arial" w:cs="Arial"/>
          <w:sz w:val="27"/>
          <w:lang w:eastAsia="it-IT"/>
        </w:rPr>
        <w:tab/>
      </w:r>
      <w:r w:rsidR="00A20BA5">
        <w:rPr>
          <w:rFonts w:ascii="Arial" w:eastAsia="Times New Roman" w:hAnsi="Arial" w:cs="Arial"/>
          <w:sz w:val="27"/>
          <w:lang w:eastAsia="it-IT"/>
        </w:rPr>
        <w:tab/>
      </w:r>
    </w:p>
    <w:p w:rsidR="00A20BA5" w:rsidRDefault="004A35C9" w:rsidP="004A35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0"/>
          <w:lang w:eastAsia="it-IT"/>
        </w:rPr>
        <w:t>INTERVENTO</w:t>
      </w:r>
    </w:p>
    <w:p w:rsidR="00A20BA5" w:rsidRPr="00A42578" w:rsidRDefault="004A35C9" w:rsidP="004A35C9">
      <w:pPr>
        <w:spacing w:after="0" w:line="240" w:lineRule="auto"/>
        <w:rPr>
          <w:rFonts w:ascii="Bookman Old Style" w:eastAsia="Times New Roman" w:hAnsi="Bookman Old Style" w:cs="Arial"/>
          <w:b/>
          <w:color w:val="1F497D" w:themeColor="text2"/>
          <w:sz w:val="32"/>
          <w:szCs w:val="32"/>
          <w:lang w:eastAsia="it-IT"/>
        </w:rPr>
      </w:pP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54"/>
          <w:lang w:eastAsia="it-IT"/>
        </w:rPr>
        <w:t>Il Sistema monistico amplia le competenze che devono controllare la</w:t>
      </w:r>
      <w:r w:rsidR="00F1421F">
        <w:rPr>
          <w:rFonts w:ascii="Times New Roman" w:eastAsia="Times New Roman" w:hAnsi="Times New Roman" w:cs="Times New Roman"/>
          <w:sz w:val="54"/>
          <w:lang w:eastAsia="it-IT"/>
        </w:rPr>
        <w:t xml:space="preserve"> </w:t>
      </w:r>
      <w:proofErr w:type="gramStart"/>
      <w:r w:rsidR="00F1421F">
        <w:rPr>
          <w:rFonts w:ascii="Times New Roman" w:eastAsia="Times New Roman" w:hAnsi="Times New Roman" w:cs="Times New Roman"/>
          <w:sz w:val="54"/>
          <w:lang w:eastAsia="it-IT"/>
        </w:rPr>
        <w:t>governante</w:t>
      </w:r>
      <w:proofErr w:type="gramEnd"/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42578">
        <w:rPr>
          <w:rFonts w:ascii="Bookman Old Style" w:eastAsia="Times New Roman" w:hAnsi="Bookman Old Style" w:cs="Arial"/>
          <w:b/>
          <w:color w:val="1F497D" w:themeColor="text2"/>
          <w:sz w:val="32"/>
          <w:szCs w:val="32"/>
          <w:lang w:eastAsia="it-IT"/>
        </w:rPr>
        <w:t>Paolo Brescia</w:t>
      </w:r>
    </w:p>
    <w:p w:rsidR="00A20BA5" w:rsidRDefault="00A20BA5" w:rsidP="004A35C9">
      <w:pPr>
        <w:spacing w:after="0" w:line="240" w:lineRule="auto"/>
        <w:rPr>
          <w:rFonts w:ascii="Arial" w:eastAsia="Times New Roman" w:hAnsi="Arial" w:cs="Arial"/>
          <w:sz w:val="27"/>
          <w:lang w:eastAsia="it-IT"/>
        </w:rPr>
      </w:pPr>
    </w:p>
    <w:p w:rsidR="00A20BA5" w:rsidRDefault="00A20BA5" w:rsidP="004A35C9">
      <w:pPr>
        <w:spacing w:after="0" w:line="240" w:lineRule="auto"/>
        <w:rPr>
          <w:rFonts w:ascii="Arial" w:eastAsia="Times New Roman" w:hAnsi="Arial" w:cs="Arial"/>
          <w:sz w:val="27"/>
          <w:lang w:eastAsia="it-IT"/>
        </w:rPr>
      </w:pPr>
    </w:p>
    <w:p w:rsidR="00A20BA5" w:rsidRDefault="004A35C9" w:rsidP="00A20BA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lang w:eastAsia="it-IT"/>
        </w:rPr>
      </w:pP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t>Il sistema di controllo tradizionale effettuato dal collegio sindacale ha, secondo l’Istituto nazionale revisori legali (</w:t>
      </w:r>
      <w:proofErr w:type="spellStart"/>
      <w:r w:rsidRPr="004A35C9">
        <w:rPr>
          <w:rFonts w:ascii="Times New Roman" w:eastAsia="Times New Roman" w:hAnsi="Times New Roman" w:cs="Times New Roman"/>
          <w:sz w:val="34"/>
          <w:lang w:eastAsia="it-IT"/>
        </w:rPr>
        <w:t>Inrl</w:t>
      </w:r>
      <w:proofErr w:type="spellEnd"/>
      <w:r w:rsidRPr="004A35C9">
        <w:rPr>
          <w:rFonts w:ascii="Times New Roman" w:eastAsia="Times New Roman" w:hAnsi="Times New Roman" w:cs="Times New Roman"/>
          <w:sz w:val="34"/>
          <w:lang w:eastAsia="it-IT"/>
        </w:rPr>
        <w:t>), il</w:t>
      </w: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t>limite che, come prescritto dal Codice civile all’articolo 2397 e integrato dal decreto del ministro della Giustizia</w:t>
      </w:r>
      <w:proofErr w:type="gramStart"/>
      <w:r w:rsidRPr="004A35C9">
        <w:rPr>
          <w:rFonts w:ascii="Times New Roman" w:eastAsia="Times New Roman" w:hAnsi="Times New Roman" w:cs="Times New Roman"/>
          <w:sz w:val="34"/>
          <w:lang w:eastAsia="it-IT"/>
        </w:rPr>
        <w:t>,</w:t>
      </w:r>
      <w:proofErr w:type="gramEnd"/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320/2004, i </w:t>
      </w:r>
      <w:proofErr w:type="gramStart"/>
      <w:r w:rsidRPr="004A35C9">
        <w:rPr>
          <w:rFonts w:ascii="Times New Roman" w:eastAsia="Times New Roman" w:hAnsi="Times New Roman" w:cs="Times New Roman"/>
          <w:sz w:val="34"/>
          <w:lang w:eastAsia="it-IT"/>
        </w:rPr>
        <w:t>componenti</w:t>
      </w:r>
      <w:proofErr w:type="gramEnd"/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 dell’organo di controllo, possono essere solo, avvocati, dottori commercialisti, consulenti del</w:t>
      </w: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lavoro, o professori universitari di ruolo in materie economiche e giuridiche. </w:t>
      </w:r>
    </w:p>
    <w:p w:rsidR="00A20BA5" w:rsidRPr="00A42578" w:rsidRDefault="00A20BA5" w:rsidP="00A20B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A20BA5" w:rsidRDefault="004A35C9" w:rsidP="00A20BA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lang w:eastAsia="it-IT"/>
        </w:rPr>
      </w:pPr>
      <w:r w:rsidRPr="004A35C9">
        <w:rPr>
          <w:rFonts w:ascii="Times New Roman" w:eastAsia="Times New Roman" w:hAnsi="Times New Roman" w:cs="Times New Roman"/>
          <w:sz w:val="34"/>
          <w:lang w:eastAsia="it-IT"/>
        </w:rPr>
        <w:t>Almeno uno di essi deve essere iscritto nel</w:t>
      </w: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t>registro dei Revisori legali.</w:t>
      </w:r>
    </w:p>
    <w:p w:rsidR="006C123D" w:rsidRDefault="006C123D" w:rsidP="00A20B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A20BA5" w:rsidRDefault="004A35C9" w:rsidP="00A20BA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lang w:eastAsia="it-IT"/>
        </w:rPr>
      </w:pPr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Orbene, l’articolo 2409 </w:t>
      </w:r>
      <w:proofErr w:type="spellStart"/>
      <w:r w:rsidRPr="004A35C9">
        <w:rPr>
          <w:rFonts w:ascii="Times New Roman" w:eastAsia="Times New Roman" w:hAnsi="Times New Roman" w:cs="Times New Roman"/>
          <w:sz w:val="34"/>
          <w:lang w:eastAsia="it-IT"/>
        </w:rPr>
        <w:t>sexiesdecies</w:t>
      </w:r>
      <w:proofErr w:type="spellEnd"/>
      <w:r w:rsidRPr="004A35C9">
        <w:rPr>
          <w:rFonts w:ascii="Times New Roman" w:eastAsia="Times New Roman" w:hAnsi="Times New Roman" w:cs="Times New Roman"/>
          <w:sz w:val="34"/>
          <w:lang w:eastAsia="it-IT"/>
        </w:rPr>
        <w:t>, che disciplina il sistema monistico, prevede che il controllo sia esercitato da un</w:t>
      </w: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t>comitato costituito all’interno del consiglio di amministrazione.</w:t>
      </w:r>
    </w:p>
    <w:p w:rsidR="006C123D" w:rsidRDefault="006C123D" w:rsidP="00A20B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A20BA5" w:rsidRDefault="004A35C9" w:rsidP="00A20BA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lang w:eastAsia="it-IT"/>
        </w:rPr>
      </w:pPr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Inoltre l’articolo 2409- </w:t>
      </w:r>
      <w:proofErr w:type="spellStart"/>
      <w:r w:rsidRPr="004A35C9">
        <w:rPr>
          <w:rFonts w:ascii="Times New Roman" w:eastAsia="Times New Roman" w:hAnsi="Times New Roman" w:cs="Times New Roman"/>
          <w:sz w:val="34"/>
          <w:lang w:eastAsia="it-IT"/>
        </w:rPr>
        <w:t>octiesdecies</w:t>
      </w:r>
      <w:proofErr w:type="spellEnd"/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 prevede al comma tre che almeno uno dei </w:t>
      </w:r>
      <w:proofErr w:type="gramStart"/>
      <w:r w:rsidRPr="004A35C9">
        <w:rPr>
          <w:rFonts w:ascii="Times New Roman" w:eastAsia="Times New Roman" w:hAnsi="Times New Roman" w:cs="Times New Roman"/>
          <w:sz w:val="34"/>
          <w:lang w:eastAsia="it-IT"/>
        </w:rPr>
        <w:t>componenti</w:t>
      </w:r>
      <w:proofErr w:type="gramEnd"/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 del comitato per il controllo</w:t>
      </w: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t>sulla gestione deve essere scelto fra gli iscritti al registro dei revisori legali.</w:t>
      </w:r>
    </w:p>
    <w:p w:rsidR="006C123D" w:rsidRDefault="004A35C9" w:rsidP="00A20BA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lang w:eastAsia="it-IT"/>
        </w:rPr>
      </w:pP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81D00" w:rsidRDefault="004A35C9" w:rsidP="00781D00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lang w:eastAsia="it-IT"/>
        </w:rPr>
      </w:pPr>
      <w:r w:rsidRPr="004A35C9">
        <w:rPr>
          <w:rFonts w:ascii="Times New Roman" w:eastAsia="Times New Roman" w:hAnsi="Times New Roman" w:cs="Times New Roman"/>
          <w:sz w:val="34"/>
          <w:lang w:eastAsia="it-IT"/>
        </w:rPr>
        <w:t>Il valore aggiunto che l’</w:t>
      </w:r>
      <w:proofErr w:type="spellStart"/>
      <w:r w:rsidRPr="004A35C9">
        <w:rPr>
          <w:rFonts w:ascii="Times New Roman" w:eastAsia="Times New Roman" w:hAnsi="Times New Roman" w:cs="Times New Roman"/>
          <w:sz w:val="34"/>
          <w:lang w:eastAsia="it-IT"/>
        </w:rPr>
        <w:t>Inrl</w:t>
      </w:r>
      <w:proofErr w:type="spellEnd"/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 vede in tale forma di </w:t>
      </w:r>
      <w:proofErr w:type="spellStart"/>
      <w:r w:rsidRPr="004A35C9">
        <w:rPr>
          <w:rFonts w:ascii="Times New Roman" w:eastAsia="Times New Roman" w:hAnsi="Times New Roman" w:cs="Times New Roman"/>
          <w:sz w:val="34"/>
          <w:lang w:eastAsia="it-IT"/>
        </w:rPr>
        <w:t>governance</w:t>
      </w:r>
      <w:proofErr w:type="spellEnd"/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 societaria, </w:t>
      </w:r>
      <w:proofErr w:type="gramStart"/>
      <w:r w:rsidRPr="004A35C9">
        <w:rPr>
          <w:rFonts w:ascii="Times New Roman" w:eastAsia="Times New Roman" w:hAnsi="Times New Roman" w:cs="Times New Roman"/>
          <w:sz w:val="34"/>
          <w:lang w:eastAsia="it-IT"/>
        </w:rPr>
        <w:t>è il fatto che</w:t>
      </w:r>
      <w:proofErr w:type="gramEnd"/>
      <w:r w:rsidRPr="004A35C9">
        <w:rPr>
          <w:rFonts w:ascii="Times New Roman" w:eastAsia="Times New Roman" w:hAnsi="Times New Roman" w:cs="Times New Roman"/>
          <w:sz w:val="34"/>
          <w:lang w:eastAsia="it-IT"/>
        </w:rPr>
        <w:t>, quando si prevede, all’interno delle</w:t>
      </w: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lastRenderedPageBreak/>
        <w:t>società, tale forma di amministrazione, il controllo contabile dovrà essere esercitato necessariamente da un revisore</w:t>
      </w: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t>esterno, in quanto nell’ articolo 2409-noviesdecies, che disciplina le norme applicabili al consiglio di amministrazione e al</w:t>
      </w: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t>controllo contabile, non vi è il richiamo al comma 3 dell’articolo 2409 bis che consente il cumulo delle funzioni di</w:t>
      </w: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t>controllo legale dei conti allo stesso organo.</w:t>
      </w:r>
    </w:p>
    <w:p w:rsidR="00781D00" w:rsidRDefault="004A35C9" w:rsidP="00781D0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Di conseguenza, prevedendo il sistema monistico, che il controllo </w:t>
      </w:r>
      <w:proofErr w:type="gramStart"/>
      <w:r w:rsidRPr="004A35C9">
        <w:rPr>
          <w:rFonts w:ascii="Times New Roman" w:eastAsia="Times New Roman" w:hAnsi="Times New Roman" w:cs="Times New Roman"/>
          <w:sz w:val="34"/>
          <w:lang w:eastAsia="it-IT"/>
        </w:rPr>
        <w:t>venga</w:t>
      </w:r>
      <w:proofErr w:type="gramEnd"/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 effettuato da consiglieri indipendenti nominati</w:t>
      </w: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t>all’interno del consiglio di amministrazione, in possesso dei requisiti di indipendenza stabiliti per i sindaci dall’articolo</w:t>
      </w:r>
      <w:r w:rsidRPr="004A35C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2399, ed essendoci l’obbligo che il controllo legale dei conti </w:t>
      </w:r>
      <w:proofErr w:type="gramStart"/>
      <w:r w:rsidRPr="004A35C9">
        <w:rPr>
          <w:rFonts w:ascii="Times New Roman" w:eastAsia="Times New Roman" w:hAnsi="Times New Roman" w:cs="Times New Roman"/>
          <w:sz w:val="34"/>
          <w:lang w:eastAsia="it-IT"/>
        </w:rPr>
        <w:t>venga</w:t>
      </w:r>
      <w:proofErr w:type="gramEnd"/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 effettuato da un revisore esterno, l’</w:t>
      </w:r>
      <w:proofErr w:type="spellStart"/>
      <w:r w:rsidRPr="004A35C9">
        <w:rPr>
          <w:rFonts w:ascii="Times New Roman" w:eastAsia="Times New Roman" w:hAnsi="Times New Roman" w:cs="Times New Roman"/>
          <w:sz w:val="34"/>
          <w:lang w:eastAsia="it-IT"/>
        </w:rPr>
        <w:t>Inrl</w:t>
      </w:r>
      <w:proofErr w:type="spellEnd"/>
      <w:r w:rsidRPr="004A35C9">
        <w:rPr>
          <w:rFonts w:ascii="Times New Roman" w:eastAsia="Times New Roman" w:hAnsi="Times New Roman" w:cs="Times New Roman"/>
          <w:sz w:val="34"/>
          <w:lang w:eastAsia="it-IT"/>
        </w:rPr>
        <w:t xml:space="preserve"> individua</w:t>
      </w:r>
      <w:r w:rsidR="00781D00">
        <w:rPr>
          <w:rFonts w:ascii="Times New Roman" w:eastAsia="Times New Roman" w:hAnsi="Times New Roman" w:cs="Times New Roman"/>
          <w:sz w:val="34"/>
          <w:lang w:eastAsia="it-IT"/>
        </w:rPr>
        <w:t xml:space="preserve"> 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l’opportunità di poter introdurre all’ interno dello stesso comitato, costituito in seno al Cda, ulteriori professionalità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>rispetto a quelle tradizionali disciplinate dal decreto del ministro della Giustizia.</w:t>
      </w:r>
    </w:p>
    <w:p w:rsidR="0025328F" w:rsidRDefault="004A35C9" w:rsidP="00781D00">
      <w:pPr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Può essere utile un esempio: una società che adotta il sistema monistico, e di conseguenza deve nominare un revisore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 xml:space="preserve">legale o una società di </w:t>
      </w:r>
      <w:proofErr w:type="gramStart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revisione</w:t>
      </w:r>
      <w:proofErr w:type="gramEnd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esterna per il controllo dei conti, può ben formare un comitato di controllo all’interno del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 xml:space="preserve">Cda, di cui faccia parte il revisore legale (come prescrive l’articolo 2409- </w:t>
      </w:r>
      <w:proofErr w:type="spellStart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octiesdecies</w:t>
      </w:r>
      <w:proofErr w:type="spellEnd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), ma anche consiglieri </w:t>
      </w:r>
      <w:proofErr w:type="gramStart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indipendenti</w:t>
      </w:r>
      <w:proofErr w:type="gramEnd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</w:r>
      <w:proofErr w:type="gramStart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con</w:t>
      </w:r>
      <w:proofErr w:type="gramEnd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competenze specifiche in relazione al contesto in cui opera la società.</w:t>
      </w:r>
    </w:p>
    <w:p w:rsidR="000B1415" w:rsidRDefault="004A35C9" w:rsidP="00781D00">
      <w:pPr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All’interno del comitato di controllo </w:t>
      </w:r>
      <w:proofErr w:type="gramStart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di</w:t>
      </w:r>
      <w:proofErr w:type="gramEnd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una società attiva in un settore con problematiche ambientali rilevanti, vi può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>essere un consigliere indipendente esperto in ambien</w:t>
      </w:r>
      <w:r w:rsidR="0025328F">
        <w:rPr>
          <w:rFonts w:ascii="Times New Roman" w:eastAsia="Times New Roman" w:hAnsi="Times New Roman" w:cs="Times New Roman"/>
          <w:sz w:val="36"/>
          <w:szCs w:val="36"/>
          <w:lang w:eastAsia="it-IT"/>
        </w:rPr>
        <w:t>t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e (ad esempio un ingegnere ambientale), che vigili preventivamente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>sulla conformità delle azioni del Cda che impattano sull’ambiente esterno.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lastRenderedPageBreak/>
        <w:t>Il modello di controllo tradizionale non contempla professionalità diverse da quelle legali ed economiche, e questo è un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 xml:space="preserve">grosso limite, </w:t>
      </w:r>
      <w:proofErr w:type="gramStart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in quanto</w:t>
      </w:r>
      <w:proofErr w:type="gramEnd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le società, hanno sicuramente bisogno di un accurato controllo del sistema di amministrazione,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>della gestione e della contabilità societaria, ma hanno anche bisogno di un controllo su altri sistemi, quali ambiente,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>anticorruzione, trattamento dei dati, edilizia, welfare, e molti altri.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>Il sistema monistico permette di avere un accurato controllo legale dei conti, della legge e dello statuto e un controllo in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 xml:space="preserve">settori </w:t>
      </w:r>
      <w:proofErr w:type="gramStart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problematici</w:t>
      </w:r>
      <w:proofErr w:type="gramEnd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per il contesto in cui opera la società, ampliando la gamma delle professionalità che possono entrare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>nel comitato.</w:t>
      </w:r>
    </w:p>
    <w:p w:rsidR="000B1415" w:rsidRDefault="004A35C9" w:rsidP="00781D00">
      <w:pPr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Nulla toglie all’efficacia del sistema tradizionale, ma come si sa, non si </w:t>
      </w:r>
      <w:proofErr w:type="gramStart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può</w:t>
      </w:r>
      <w:proofErr w:type="gramEnd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essere tuttologi, e lo sviluppo di normative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>sempre più specifiche non permette all’organo di controllo tradizionale di effettuare le opportune verifiche su alcuni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>settori, se non attraverso consulenza esterne. Tutto questo porta a responsabilità professionali non indifferenti per i sindaci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>revisori tradizionali.</w:t>
      </w:r>
    </w:p>
    <w:p w:rsidR="000B1415" w:rsidRDefault="004A35C9" w:rsidP="00781D00">
      <w:pPr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Il sistema monistico permette di coprire il </w:t>
      </w:r>
      <w:proofErr w:type="gramStart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sistema</w:t>
      </w:r>
      <w:proofErr w:type="gramEnd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di controllo tradizionale, prevedendo all’interno del comitato di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>controllo la nomina obbligatoria di un revisore legale, preferibilmente dottore commercialista o avvocato, e l’obbligo di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>un revisore esterno per il controllo legale dei conti.</w:t>
      </w:r>
    </w:p>
    <w:p w:rsidR="000B1415" w:rsidRDefault="004A35C9" w:rsidP="00781D00">
      <w:pPr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proofErr w:type="gramStart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Siamo</w:t>
      </w:r>
      <w:proofErr w:type="gramEnd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d’accordo con il professor Mario Cera sul fatto che l’impresa abbia bisogno nel suo agire di speditezza, linearità,</w:t>
      </w: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  <w:t xml:space="preserve">coesione, certezza. </w:t>
      </w:r>
    </w:p>
    <w:p w:rsidR="000B1415" w:rsidRDefault="004A35C9" w:rsidP="00781D00">
      <w:pPr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lastRenderedPageBreak/>
        <w:t xml:space="preserve">Per quanto riguarda l’eventuale conflitto </w:t>
      </w:r>
      <w:proofErr w:type="gramStart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di </w:t>
      </w:r>
      <w:proofErr w:type="gramEnd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interessi, riteniamo che l’articolo 2409- </w:t>
      </w:r>
      <w:proofErr w:type="spellStart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>septiesdeciessecondo</w:t>
      </w:r>
      <w:proofErr w:type="spellEnd"/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comma sopperisca al tutto.</w:t>
      </w:r>
    </w:p>
    <w:p w:rsidR="004A35C9" w:rsidRPr="00781D00" w:rsidRDefault="004A35C9" w:rsidP="00781D00">
      <w:pPr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</w:r>
    </w:p>
    <w:p w:rsidR="000B1415" w:rsidRPr="000B1415" w:rsidRDefault="004A35C9" w:rsidP="00781D0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36"/>
          <w:szCs w:val="36"/>
          <w:lang w:eastAsia="it-IT"/>
        </w:rPr>
      </w:pPr>
      <w:r w:rsidRPr="000B1415">
        <w:rPr>
          <w:rFonts w:ascii="Bookman Old Style" w:eastAsia="Times New Roman" w:hAnsi="Bookman Old Style" w:cs="Times New Roman"/>
          <w:sz w:val="36"/>
          <w:szCs w:val="36"/>
          <w:lang w:eastAsia="it-IT"/>
        </w:rPr>
        <w:t>© RIPRODUZIONE RISERVATA</w:t>
      </w:r>
    </w:p>
    <w:p w:rsidR="00C21C93" w:rsidRPr="00781D00" w:rsidRDefault="00C21C93" w:rsidP="00781D0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781D00">
        <w:rPr>
          <w:rFonts w:ascii="Times New Roman" w:eastAsia="Times New Roman" w:hAnsi="Times New Roman" w:cs="Times New Roman"/>
          <w:sz w:val="36"/>
          <w:szCs w:val="36"/>
          <w:lang w:eastAsia="it-IT"/>
        </w:rPr>
        <w:br/>
      </w:r>
    </w:p>
    <w:p w:rsidR="001B4E1D" w:rsidRPr="00781D00" w:rsidRDefault="001B4E1D" w:rsidP="00781D00">
      <w:pPr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sectPr w:rsidR="001B4E1D" w:rsidRPr="00781D00" w:rsidSect="001B4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21C93"/>
    <w:rsid w:val="000B1415"/>
    <w:rsid w:val="001B4E1D"/>
    <w:rsid w:val="002168B9"/>
    <w:rsid w:val="00246131"/>
    <w:rsid w:val="0025328F"/>
    <w:rsid w:val="002F7108"/>
    <w:rsid w:val="004A35C9"/>
    <w:rsid w:val="005B3911"/>
    <w:rsid w:val="00630230"/>
    <w:rsid w:val="006C123D"/>
    <w:rsid w:val="006E3988"/>
    <w:rsid w:val="00737343"/>
    <w:rsid w:val="00745CC0"/>
    <w:rsid w:val="00781D00"/>
    <w:rsid w:val="009468AE"/>
    <w:rsid w:val="00A20BA5"/>
    <w:rsid w:val="00A42578"/>
    <w:rsid w:val="00A4492F"/>
    <w:rsid w:val="00C21C93"/>
    <w:rsid w:val="00F1421F"/>
    <w:rsid w:val="00F4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E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C21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13</cp:revision>
  <dcterms:created xsi:type="dcterms:W3CDTF">2023-03-31T10:06:00Z</dcterms:created>
  <dcterms:modified xsi:type="dcterms:W3CDTF">2023-03-31T10:24:00Z</dcterms:modified>
</cp:coreProperties>
</file>